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1B26A1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B33F7B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131E56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B33F7B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F43C5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118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B26A1" w:rsidRDefault="001B26A1" w:rsidP="001B26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lang w:val="uk-UA" w:eastAsia="uk-UA"/>
        </w:rPr>
      </w:pPr>
      <w:r w:rsidRPr="00840FC8">
        <w:rPr>
          <w:rFonts w:ascii="Times New Roman" w:eastAsia="Times New Roman" w:hAnsi="Times New Roman"/>
          <w:b/>
          <w:bCs/>
          <w:iCs/>
          <w:sz w:val="28"/>
          <w:lang w:val="uk-UA" w:eastAsia="uk-UA"/>
        </w:rPr>
        <w:t>Про</w:t>
      </w:r>
      <w:r w:rsidRPr="00F675E4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lang w:val="uk-UA" w:eastAsia="uk-UA"/>
        </w:rPr>
        <w:t xml:space="preserve">встановлення тарифів </w:t>
      </w:r>
    </w:p>
    <w:p w:rsidR="001B26A1" w:rsidRDefault="001B26A1" w:rsidP="001B26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lang w:val="uk-UA" w:eastAsia="uk-UA"/>
        </w:rPr>
      </w:pPr>
      <w:r>
        <w:rPr>
          <w:rFonts w:ascii="Times New Roman" w:eastAsia="Times New Roman" w:hAnsi="Times New Roman"/>
          <w:b/>
          <w:bCs/>
          <w:iCs/>
          <w:sz w:val="28"/>
          <w:lang w:val="uk-UA" w:eastAsia="uk-UA"/>
        </w:rPr>
        <w:t>на теплову енергію, її виробництво</w:t>
      </w:r>
    </w:p>
    <w:p w:rsidR="001B26A1" w:rsidRDefault="001B26A1" w:rsidP="001B26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val="uk-UA" w:eastAsia="uk-UA"/>
        </w:rPr>
      </w:pPr>
      <w:r>
        <w:rPr>
          <w:rFonts w:ascii="Times New Roman" w:eastAsia="Times New Roman" w:hAnsi="Times New Roman"/>
          <w:b/>
          <w:bCs/>
          <w:iCs/>
          <w:sz w:val="28"/>
          <w:lang w:val="uk-UA" w:eastAsia="uk-UA"/>
        </w:rPr>
        <w:t>транспортування та постачання</w:t>
      </w:r>
    </w:p>
    <w:p w:rsidR="001B26A1" w:rsidRPr="001B26A1" w:rsidRDefault="001B26A1" w:rsidP="001B26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val="uk-UA" w:eastAsia="uk-UA"/>
        </w:rPr>
      </w:pPr>
    </w:p>
    <w:p w:rsidR="001B26A1" w:rsidRPr="00191B01" w:rsidRDefault="001B26A1" w:rsidP="001B26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</w:pPr>
      <w:r w:rsidRPr="00191B0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Відповідно до ст. 20 Закону України «Про теплопостачання»,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міністрів України від 01 червня 2011 року № 869 на підставі розрахунків наданих АКЦІОНЕРНИМ ТОВАРИСТВОМ «ОБЛТЕПЛОКОМУНЕНЕРГО»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від 22.07.2022 року № 1082/05 та</w:t>
      </w:r>
      <w:r w:rsidRPr="00191B0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відповідно до ч.1 ст.52, ч.6 ст.59 Закону України «Про місцеве самоврядування в Україні, виконавчий комітет селищної ради </w:t>
      </w:r>
      <w:r w:rsidRPr="00191B01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вирішив:</w:t>
      </w:r>
    </w:p>
    <w:p w:rsidR="001B26A1" w:rsidRPr="00191B01" w:rsidRDefault="001B26A1" w:rsidP="001B26A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  <w:lang w:val="uk-UA" w:eastAsia="uk-UA"/>
        </w:rPr>
      </w:pPr>
    </w:p>
    <w:p w:rsidR="001B26A1" w:rsidRPr="00191B01" w:rsidRDefault="001B26A1" w:rsidP="001B26A1">
      <w:pPr>
        <w:spacing w:after="160" w:line="259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91B01">
        <w:rPr>
          <w:rFonts w:ascii="Times New Roman" w:hAnsi="Times New Roman"/>
          <w:sz w:val="28"/>
          <w:szCs w:val="28"/>
          <w:lang w:val="uk-UA"/>
        </w:rPr>
        <w:t xml:space="preserve"> 1.Узяти до відома, що економічно обґрунтовані тарифи на теплову енергію, які визначаються як сума тарифів на виробництво теплової енергії, транспортування теплової енергії, постачання теплової енергії АКЦІОНЕРНОГО ТОВАРИСТВА «ОБЛТЕПЛОКОМУНЕНЕРГО»,</w:t>
      </w:r>
    </w:p>
    <w:p w:rsidR="001B26A1" w:rsidRPr="00191B01" w:rsidRDefault="001B26A1" w:rsidP="001B26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 для потреб </w:t>
      </w:r>
      <w:r w:rsidRPr="00191B01">
        <w:rPr>
          <w:rFonts w:ascii="Times New Roman" w:hAnsi="Times New Roman"/>
          <w:b/>
          <w:sz w:val="28"/>
          <w:szCs w:val="28"/>
          <w:u w:val="single"/>
          <w:lang w:val="uk-UA"/>
        </w:rPr>
        <w:t>населення</w:t>
      </w:r>
      <w:r w:rsidRPr="00191B01">
        <w:rPr>
          <w:rFonts w:ascii="Times New Roman" w:hAnsi="Times New Roman"/>
          <w:sz w:val="28"/>
          <w:szCs w:val="28"/>
          <w:lang w:val="uk-UA"/>
        </w:rPr>
        <w:t xml:space="preserve"> складають: </w:t>
      </w:r>
    </w:p>
    <w:p w:rsidR="001B26A1" w:rsidRPr="00191B01" w:rsidRDefault="001B26A1" w:rsidP="001B26A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теплову енергію – 4 346,15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 за такими складовими:</w:t>
      </w:r>
    </w:p>
    <w:p w:rsidR="001B26A1" w:rsidRPr="00191B01" w:rsidRDefault="001B26A1" w:rsidP="001B26A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виробництво теплової енергії – 3 180,69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ПДВ); </w:t>
      </w:r>
    </w:p>
    <w:p w:rsidR="001B26A1" w:rsidRPr="00191B01" w:rsidRDefault="001B26A1" w:rsidP="001B26A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транспортування теплової енергії – 1 146,47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ПДВ); </w:t>
      </w:r>
    </w:p>
    <w:p w:rsidR="001B26A1" w:rsidRPr="00191B01" w:rsidRDefault="001B26A1" w:rsidP="001B26A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постачання теплової енергії – </w:t>
      </w:r>
      <w:r w:rsidRPr="00191B01">
        <w:rPr>
          <w:rFonts w:ascii="Times New Roman" w:hAnsi="Times New Roman"/>
          <w:sz w:val="28"/>
          <w:szCs w:val="28"/>
        </w:rPr>
        <w:t>1</w:t>
      </w:r>
      <w:r w:rsidRPr="00191B01">
        <w:rPr>
          <w:rFonts w:ascii="Times New Roman" w:hAnsi="Times New Roman"/>
          <w:sz w:val="28"/>
          <w:szCs w:val="28"/>
          <w:lang w:val="uk-UA"/>
        </w:rPr>
        <w:t xml:space="preserve">8,99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ПДВ);</w:t>
      </w:r>
    </w:p>
    <w:p w:rsidR="001B26A1" w:rsidRPr="00191B01" w:rsidRDefault="001B26A1" w:rsidP="001B26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для потреб </w:t>
      </w:r>
      <w:r w:rsidRPr="00191B01">
        <w:rPr>
          <w:rFonts w:ascii="Times New Roman" w:hAnsi="Times New Roman"/>
          <w:b/>
          <w:sz w:val="28"/>
          <w:szCs w:val="28"/>
          <w:u w:val="single"/>
          <w:lang w:val="uk-UA"/>
        </w:rPr>
        <w:t>бюджетних організацій і установ</w:t>
      </w:r>
      <w:r w:rsidRPr="00191B01">
        <w:rPr>
          <w:rFonts w:ascii="Times New Roman" w:hAnsi="Times New Roman"/>
          <w:sz w:val="28"/>
          <w:szCs w:val="28"/>
          <w:lang w:val="uk-UA"/>
        </w:rPr>
        <w:t xml:space="preserve"> складають: </w:t>
      </w:r>
    </w:p>
    <w:p w:rsidR="001B26A1" w:rsidRPr="00191B01" w:rsidRDefault="001B26A1" w:rsidP="001B26A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теплову енергію – 5 169,70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 за такими складовими:</w:t>
      </w:r>
    </w:p>
    <w:p w:rsidR="001B26A1" w:rsidRPr="00191B01" w:rsidRDefault="001B26A1" w:rsidP="001B26A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виробництво теплової енергії – 3 718,32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ПДВ); </w:t>
      </w:r>
    </w:p>
    <w:p w:rsidR="001B26A1" w:rsidRPr="00191B01" w:rsidRDefault="001B26A1" w:rsidP="001B26A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транспортування теплової енергії – 1 432,39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ПДВ); </w:t>
      </w:r>
    </w:p>
    <w:p w:rsidR="001B26A1" w:rsidRPr="00191B01" w:rsidRDefault="001B26A1" w:rsidP="001B26A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постачання теплової енергії – </w:t>
      </w:r>
      <w:r w:rsidRPr="00191B01">
        <w:rPr>
          <w:rFonts w:ascii="Times New Roman" w:hAnsi="Times New Roman"/>
          <w:sz w:val="28"/>
          <w:szCs w:val="28"/>
        </w:rPr>
        <w:t>1</w:t>
      </w:r>
      <w:r w:rsidRPr="00191B01">
        <w:rPr>
          <w:rFonts w:ascii="Times New Roman" w:hAnsi="Times New Roman"/>
          <w:sz w:val="28"/>
          <w:szCs w:val="28"/>
          <w:lang w:val="uk-UA"/>
        </w:rPr>
        <w:t xml:space="preserve">8,99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ПДВ).</w:t>
      </w:r>
    </w:p>
    <w:p w:rsidR="001B26A1" w:rsidRPr="00191B01" w:rsidRDefault="001B26A1" w:rsidP="001B26A1">
      <w:pPr>
        <w:spacing w:after="160" w:line="259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lastRenderedPageBreak/>
        <w:t>2.Узяти до відома, що економічно обґрунтовані тарифи на послугу з постачання теплової енергії АКЦІОНЕРНОГО ТОВАРИСТВА «ОБЛТЕПЛОКОМУНЕНЕРГО»</w:t>
      </w:r>
    </w:p>
    <w:p w:rsidR="001B26A1" w:rsidRPr="00191B01" w:rsidRDefault="001B26A1" w:rsidP="001B26A1">
      <w:pPr>
        <w:pStyle w:val="a7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 для потреб </w:t>
      </w:r>
      <w:r w:rsidRPr="00191B01">
        <w:rPr>
          <w:rFonts w:ascii="Times New Roman" w:hAnsi="Times New Roman"/>
          <w:b/>
          <w:sz w:val="28"/>
          <w:szCs w:val="28"/>
          <w:u w:val="single"/>
          <w:lang w:val="uk-UA"/>
        </w:rPr>
        <w:t>населення</w:t>
      </w:r>
      <w:r w:rsidRPr="00191B0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191B01">
        <w:rPr>
          <w:rFonts w:ascii="Times New Roman" w:hAnsi="Times New Roman"/>
          <w:sz w:val="28"/>
          <w:szCs w:val="28"/>
          <w:lang w:val="uk-UA"/>
        </w:rPr>
        <w:t xml:space="preserve">складають 5 215,38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(з ПДВ);</w:t>
      </w:r>
    </w:p>
    <w:p w:rsidR="001B26A1" w:rsidRPr="00191B01" w:rsidRDefault="001B26A1" w:rsidP="001B26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          для потреб </w:t>
      </w:r>
      <w:r w:rsidRPr="00191B01">
        <w:rPr>
          <w:rFonts w:ascii="Times New Roman" w:hAnsi="Times New Roman"/>
          <w:b/>
          <w:sz w:val="28"/>
          <w:szCs w:val="28"/>
          <w:u w:val="single"/>
          <w:lang w:val="uk-UA"/>
        </w:rPr>
        <w:t>бюджетних організацій і установ</w:t>
      </w:r>
      <w:r w:rsidRPr="00191B01">
        <w:rPr>
          <w:rFonts w:ascii="Times New Roman" w:hAnsi="Times New Roman"/>
          <w:sz w:val="28"/>
          <w:szCs w:val="28"/>
          <w:lang w:val="uk-UA"/>
        </w:rPr>
        <w:t xml:space="preserve"> складають 6 203,64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(з ПДВ).</w:t>
      </w:r>
    </w:p>
    <w:p w:rsidR="001B26A1" w:rsidRPr="00191B01" w:rsidRDefault="001B26A1" w:rsidP="001B26A1">
      <w:pPr>
        <w:spacing w:after="160" w:line="259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3.Враховуючи норми Закону України від 29.07.2022 № 2479-ІХ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протягом дії воєнного стану в Україні та шести місяців після місяця, в якому воєнний стан буде припинено або скасовано, </w:t>
      </w:r>
      <w:r w:rsidRPr="00191B0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встановити </w:t>
      </w: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для потреб </w:t>
      </w:r>
      <w:r w:rsidRPr="00191B01">
        <w:rPr>
          <w:rFonts w:ascii="Times New Roman" w:hAnsi="Times New Roman"/>
          <w:b/>
          <w:sz w:val="28"/>
          <w:szCs w:val="28"/>
          <w:u w:val="single"/>
          <w:lang w:val="uk-UA"/>
        </w:rPr>
        <w:t>населення</w:t>
      </w:r>
      <w:r w:rsidRPr="00191B01">
        <w:rPr>
          <w:rFonts w:ascii="Times New Roman" w:hAnsi="Times New Roman"/>
          <w:sz w:val="28"/>
          <w:szCs w:val="28"/>
          <w:lang w:val="uk-UA"/>
        </w:rPr>
        <w:t xml:space="preserve"> у наступному розмірі: </w:t>
      </w:r>
    </w:p>
    <w:p w:rsidR="001B26A1" w:rsidRPr="00191B01" w:rsidRDefault="001B26A1" w:rsidP="001B26A1">
      <w:pPr>
        <w:pStyle w:val="a7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послуги з постачання теплової енергії (централізоване опалення) – 1737,61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(з ПДВ); </w:t>
      </w:r>
    </w:p>
    <w:p w:rsidR="001B26A1" w:rsidRPr="00191B01" w:rsidRDefault="001B26A1" w:rsidP="001B26A1">
      <w:pPr>
        <w:pStyle w:val="a7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6A1" w:rsidRPr="00191B01" w:rsidRDefault="001B26A1" w:rsidP="001B26A1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для потреб </w:t>
      </w:r>
      <w:r w:rsidRPr="00191B01">
        <w:rPr>
          <w:rFonts w:ascii="Times New Roman" w:hAnsi="Times New Roman"/>
          <w:b/>
          <w:sz w:val="28"/>
          <w:szCs w:val="28"/>
          <w:u w:val="single"/>
          <w:lang w:val="uk-UA"/>
        </w:rPr>
        <w:t>бюджетних організацій і установ:</w:t>
      </w:r>
    </w:p>
    <w:p w:rsidR="001B26A1" w:rsidRPr="00191B01" w:rsidRDefault="001B26A1" w:rsidP="001B26A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теплову енергію – 5 029,03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 за такими складовими:</w:t>
      </w:r>
    </w:p>
    <w:p w:rsidR="001B26A1" w:rsidRPr="00191B01" w:rsidRDefault="001B26A1" w:rsidP="001B26A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виробництво теплової енергії – 3 772,30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ПДВ); </w:t>
      </w:r>
    </w:p>
    <w:p w:rsidR="001B26A1" w:rsidRPr="00191B01" w:rsidRDefault="001B26A1" w:rsidP="001B26A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транспортування теплової енергії – 1 234,60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ПДВ); </w:t>
      </w:r>
    </w:p>
    <w:p w:rsidR="001B26A1" w:rsidRPr="00191B01" w:rsidRDefault="001B26A1" w:rsidP="001B26A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постачання теплової енергії – 22,13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ПДВ).</w:t>
      </w:r>
    </w:p>
    <w:p w:rsidR="001B26A1" w:rsidRPr="00191B01" w:rsidRDefault="001B26A1" w:rsidP="001B26A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послуги з постачання теплової енергії – 6 034,84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(з ПДВ). </w:t>
      </w:r>
    </w:p>
    <w:p w:rsidR="001B26A1" w:rsidRPr="00191B01" w:rsidRDefault="001B26A1" w:rsidP="001B26A1">
      <w:pPr>
        <w:spacing w:after="160" w:line="259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>4.У разі закінчення дії тарифів, передбачених п. 3 даного рішення, економічно обґрунтовані тарифи, які узято до відома, згідно п.1-2 вважати встановленими та такими, що підлягають застосуванню з моменту закінчення дії тарифів, передбачених п.3 даного рішення до 30.09.2023р. включно.</w:t>
      </w:r>
    </w:p>
    <w:p w:rsidR="001B26A1" w:rsidRPr="00191B01" w:rsidRDefault="001B26A1" w:rsidP="001B26A1">
      <w:pPr>
        <w:spacing w:after="160" w:line="259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>5.Тарифи, встановлені цим рішенням застосовуються з 01.10.2022р.</w:t>
      </w:r>
    </w:p>
    <w:p w:rsidR="001B26A1" w:rsidRPr="00191B01" w:rsidRDefault="001B26A1" w:rsidP="001B26A1">
      <w:pPr>
        <w:spacing w:after="160" w:line="259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>6.Це рішення набирає чинності з дня його офіційного оприлюднення.</w:t>
      </w:r>
    </w:p>
    <w:p w:rsidR="001B26A1" w:rsidRPr="00191B01" w:rsidRDefault="001B26A1" w:rsidP="001B26A1">
      <w:pPr>
        <w:spacing w:after="160" w:line="259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7.</w:t>
      </w:r>
      <w:r w:rsidRPr="00191B01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першого заступника селищного голови Віталія ЖЕЛІБУ.</w:t>
      </w:r>
    </w:p>
    <w:p w:rsidR="009C109B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6A5" w:rsidRPr="00B76BCC" w:rsidRDefault="00D156A5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994" w:rsidRDefault="00B41994" w:rsidP="00B419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C914E4" w:rsidRDefault="00C914E4" w:rsidP="00C914E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92B03"/>
    <w:rsid w:val="000E6BEB"/>
    <w:rsid w:val="00100263"/>
    <w:rsid w:val="0012061B"/>
    <w:rsid w:val="00124DB0"/>
    <w:rsid w:val="00131E56"/>
    <w:rsid w:val="00142918"/>
    <w:rsid w:val="00154CEE"/>
    <w:rsid w:val="001704A7"/>
    <w:rsid w:val="001B26A1"/>
    <w:rsid w:val="001E19C9"/>
    <w:rsid w:val="001F4C86"/>
    <w:rsid w:val="001F66E8"/>
    <w:rsid w:val="00202EDA"/>
    <w:rsid w:val="00245EE3"/>
    <w:rsid w:val="00256353"/>
    <w:rsid w:val="00256898"/>
    <w:rsid w:val="002751DD"/>
    <w:rsid w:val="002C6514"/>
    <w:rsid w:val="002F0D66"/>
    <w:rsid w:val="003506A7"/>
    <w:rsid w:val="00366175"/>
    <w:rsid w:val="00391FCD"/>
    <w:rsid w:val="00394FC5"/>
    <w:rsid w:val="003D279D"/>
    <w:rsid w:val="003E77D7"/>
    <w:rsid w:val="00407B27"/>
    <w:rsid w:val="00432CA6"/>
    <w:rsid w:val="004500F9"/>
    <w:rsid w:val="00463E4F"/>
    <w:rsid w:val="00464389"/>
    <w:rsid w:val="0047455B"/>
    <w:rsid w:val="0049547C"/>
    <w:rsid w:val="0049651C"/>
    <w:rsid w:val="004A1246"/>
    <w:rsid w:val="004C5D04"/>
    <w:rsid w:val="004D7105"/>
    <w:rsid w:val="004D7CE4"/>
    <w:rsid w:val="00503BF2"/>
    <w:rsid w:val="00522FF1"/>
    <w:rsid w:val="00575AB5"/>
    <w:rsid w:val="00590932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6F2604"/>
    <w:rsid w:val="00716180"/>
    <w:rsid w:val="0073575E"/>
    <w:rsid w:val="00747F4E"/>
    <w:rsid w:val="00754DE4"/>
    <w:rsid w:val="00756F01"/>
    <w:rsid w:val="007A267C"/>
    <w:rsid w:val="007A57EA"/>
    <w:rsid w:val="007C3A6A"/>
    <w:rsid w:val="007C4D46"/>
    <w:rsid w:val="007D68C6"/>
    <w:rsid w:val="007E141D"/>
    <w:rsid w:val="00812BE7"/>
    <w:rsid w:val="0082007F"/>
    <w:rsid w:val="00826BA2"/>
    <w:rsid w:val="0084524D"/>
    <w:rsid w:val="00852FE3"/>
    <w:rsid w:val="00871DD3"/>
    <w:rsid w:val="008F1C68"/>
    <w:rsid w:val="008F4E32"/>
    <w:rsid w:val="0090092A"/>
    <w:rsid w:val="00925281"/>
    <w:rsid w:val="00926508"/>
    <w:rsid w:val="00927798"/>
    <w:rsid w:val="009324EF"/>
    <w:rsid w:val="009454E5"/>
    <w:rsid w:val="00961D39"/>
    <w:rsid w:val="00971CA5"/>
    <w:rsid w:val="00983FC0"/>
    <w:rsid w:val="009A5155"/>
    <w:rsid w:val="009C109B"/>
    <w:rsid w:val="009D609C"/>
    <w:rsid w:val="009E5DCD"/>
    <w:rsid w:val="00A12D2B"/>
    <w:rsid w:val="00A14A20"/>
    <w:rsid w:val="00A21305"/>
    <w:rsid w:val="00A23474"/>
    <w:rsid w:val="00A51298"/>
    <w:rsid w:val="00A55807"/>
    <w:rsid w:val="00A675CA"/>
    <w:rsid w:val="00A81ABF"/>
    <w:rsid w:val="00AD6EA2"/>
    <w:rsid w:val="00B1533F"/>
    <w:rsid w:val="00B201E4"/>
    <w:rsid w:val="00B231E4"/>
    <w:rsid w:val="00B26343"/>
    <w:rsid w:val="00B33F7B"/>
    <w:rsid w:val="00B41994"/>
    <w:rsid w:val="00B4273B"/>
    <w:rsid w:val="00B505CF"/>
    <w:rsid w:val="00B618F4"/>
    <w:rsid w:val="00B91B67"/>
    <w:rsid w:val="00B940B9"/>
    <w:rsid w:val="00B96369"/>
    <w:rsid w:val="00BA24DF"/>
    <w:rsid w:val="00BA4AEF"/>
    <w:rsid w:val="00BB5EC6"/>
    <w:rsid w:val="00BE2F96"/>
    <w:rsid w:val="00BE776C"/>
    <w:rsid w:val="00BF7789"/>
    <w:rsid w:val="00C31443"/>
    <w:rsid w:val="00C513FB"/>
    <w:rsid w:val="00C67B73"/>
    <w:rsid w:val="00C914E4"/>
    <w:rsid w:val="00CC31A1"/>
    <w:rsid w:val="00CD2076"/>
    <w:rsid w:val="00CD3BF6"/>
    <w:rsid w:val="00CD4D1A"/>
    <w:rsid w:val="00CE3203"/>
    <w:rsid w:val="00CF7354"/>
    <w:rsid w:val="00D01EE1"/>
    <w:rsid w:val="00D02702"/>
    <w:rsid w:val="00D156A5"/>
    <w:rsid w:val="00D21170"/>
    <w:rsid w:val="00D26172"/>
    <w:rsid w:val="00D361C8"/>
    <w:rsid w:val="00D705B9"/>
    <w:rsid w:val="00D837F7"/>
    <w:rsid w:val="00D9539D"/>
    <w:rsid w:val="00DE7F74"/>
    <w:rsid w:val="00DF6156"/>
    <w:rsid w:val="00E01DD6"/>
    <w:rsid w:val="00E16E16"/>
    <w:rsid w:val="00E25EE2"/>
    <w:rsid w:val="00E27B6E"/>
    <w:rsid w:val="00E3695C"/>
    <w:rsid w:val="00E41C4B"/>
    <w:rsid w:val="00E52B52"/>
    <w:rsid w:val="00E64393"/>
    <w:rsid w:val="00E75F81"/>
    <w:rsid w:val="00E81617"/>
    <w:rsid w:val="00E826EF"/>
    <w:rsid w:val="00EB4B08"/>
    <w:rsid w:val="00EB5E2B"/>
    <w:rsid w:val="00EC37D5"/>
    <w:rsid w:val="00F22CAD"/>
    <w:rsid w:val="00F43C5B"/>
    <w:rsid w:val="00F62C2E"/>
    <w:rsid w:val="00FD1B08"/>
    <w:rsid w:val="00FD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38</cp:revision>
  <cp:lastPrinted>2021-09-30T07:55:00Z</cp:lastPrinted>
  <dcterms:created xsi:type="dcterms:W3CDTF">2021-02-22T08:06:00Z</dcterms:created>
  <dcterms:modified xsi:type="dcterms:W3CDTF">2022-09-14T09:55:00Z</dcterms:modified>
</cp:coreProperties>
</file>